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51F8" w14:textId="7884D908" w:rsidR="003A639A" w:rsidRPr="003A639A" w:rsidRDefault="003A639A" w:rsidP="003A639A">
      <w:pPr>
        <w:jc w:val="center"/>
        <w:rPr>
          <w:rFonts w:cstheme="minorHAnsi"/>
          <w:lang w:val="de-CH"/>
        </w:rPr>
      </w:pPr>
      <w:r w:rsidRPr="003A639A">
        <w:rPr>
          <w:rFonts w:cstheme="minorHAnsi"/>
          <w:lang w:val="de-CH"/>
        </w:rPr>
        <w:t>Kockelscheuer, den 1. August 2024</w:t>
      </w:r>
    </w:p>
    <w:p w14:paraId="2F429C7F" w14:textId="4D169B0C" w:rsidR="00561811" w:rsidRPr="003A639A" w:rsidRDefault="00502D39" w:rsidP="003A639A">
      <w:pPr>
        <w:jc w:val="center"/>
        <w:rPr>
          <w:rFonts w:cstheme="minorHAnsi"/>
          <w:lang w:val="de-CH"/>
        </w:rPr>
      </w:pPr>
      <w:r w:rsidRPr="003A639A">
        <w:rPr>
          <w:rFonts w:cstheme="minorHAnsi"/>
          <w:lang w:val="de-CH"/>
        </w:rPr>
        <w:t>2000m2-Feld auf dem Gelände des Haus vun der Natur in Kockelscheuer</w:t>
      </w:r>
    </w:p>
    <w:p w14:paraId="23D0C8A2" w14:textId="77777777" w:rsidR="003A639A" w:rsidRPr="003A639A" w:rsidRDefault="003A639A">
      <w:pPr>
        <w:rPr>
          <w:rFonts w:cstheme="minorHAnsi"/>
          <w:lang w:val="de-CH"/>
        </w:rPr>
      </w:pPr>
    </w:p>
    <w:p w14:paraId="179F349C" w14:textId="6326BDD7" w:rsidR="00117135" w:rsidRPr="003A639A" w:rsidRDefault="00117135" w:rsidP="003A639A">
      <w:pPr>
        <w:spacing w:after="100" w:line="240" w:lineRule="auto"/>
        <w:jc w:val="center"/>
        <w:rPr>
          <w:rFonts w:eastAsia="Times New Roman" w:cstheme="minorHAnsi"/>
          <w:b/>
          <w:bCs/>
          <w:kern w:val="0"/>
          <w:sz w:val="28"/>
          <w:szCs w:val="28"/>
          <w:lang w:val="de-CH" w:eastAsia="fr-FR"/>
          <w14:ligatures w14:val="none"/>
        </w:rPr>
      </w:pPr>
      <w:r w:rsidRPr="003A639A">
        <w:rPr>
          <w:rFonts w:eastAsia="Times New Roman" w:cstheme="minorHAnsi"/>
          <w:b/>
          <w:bCs/>
          <w:kern w:val="0"/>
          <w:sz w:val="28"/>
          <w:szCs w:val="28"/>
          <w:lang w:val="de-CH" w:eastAsia="fr-FR"/>
          <w14:ligatures w14:val="none"/>
        </w:rPr>
        <w:t>Welche Landwirtschaft von morgen für Luxemburg?</w:t>
      </w:r>
      <w:r w:rsidR="00CC165E" w:rsidRPr="003A639A">
        <w:rPr>
          <w:rFonts w:eastAsia="Times New Roman" w:cstheme="minorHAnsi"/>
          <w:b/>
          <w:bCs/>
          <w:kern w:val="0"/>
          <w:sz w:val="28"/>
          <w:szCs w:val="28"/>
          <w:lang w:val="de-CH" w:eastAsia="fr-FR"/>
          <w14:ligatures w14:val="none"/>
        </w:rPr>
        <w:t xml:space="preserve"> 2000m2 für unser Essen</w:t>
      </w:r>
    </w:p>
    <w:p w14:paraId="75D37E9A" w14:textId="77777777" w:rsidR="003A639A" w:rsidRPr="003A639A" w:rsidRDefault="003A639A">
      <w:pPr>
        <w:rPr>
          <w:rFonts w:cstheme="minorHAnsi"/>
          <w:lang w:val="de-CH"/>
        </w:rPr>
      </w:pPr>
    </w:p>
    <w:p w14:paraId="29CE6D6A" w14:textId="0D0AE3D8" w:rsidR="00117135" w:rsidRPr="003A639A" w:rsidRDefault="00552158">
      <w:pPr>
        <w:rPr>
          <w:rFonts w:cstheme="minorHAnsi"/>
          <w:b/>
          <w:bCs/>
          <w:i/>
          <w:iCs/>
          <w:lang w:val="de-CH"/>
        </w:rPr>
      </w:pPr>
      <w:r w:rsidRPr="003A639A">
        <w:rPr>
          <w:rFonts w:cstheme="minorHAnsi"/>
          <w:b/>
          <w:bCs/>
          <w:i/>
          <w:iCs/>
          <w:lang w:val="de-CH"/>
        </w:rPr>
        <w:t xml:space="preserve">Komplexe </w:t>
      </w:r>
      <w:r w:rsidR="00A3334F" w:rsidRPr="003A639A">
        <w:rPr>
          <w:rFonts w:cstheme="minorHAnsi"/>
          <w:b/>
          <w:bCs/>
          <w:i/>
          <w:iCs/>
          <w:lang w:val="de-CH"/>
        </w:rPr>
        <w:t>L</w:t>
      </w:r>
      <w:r w:rsidR="00636ADF" w:rsidRPr="003A639A">
        <w:rPr>
          <w:rFonts w:cstheme="minorHAnsi"/>
          <w:b/>
          <w:bCs/>
          <w:i/>
          <w:iCs/>
          <w:lang w:val="de-CH"/>
        </w:rPr>
        <w:t>andwirtschaftliche</w:t>
      </w:r>
      <w:r w:rsidRPr="003A639A">
        <w:rPr>
          <w:rFonts w:cstheme="minorHAnsi"/>
          <w:b/>
          <w:bCs/>
          <w:i/>
          <w:iCs/>
          <w:lang w:val="de-CH"/>
        </w:rPr>
        <w:t xml:space="preserve">- und </w:t>
      </w:r>
      <w:r w:rsidR="00A3334F" w:rsidRPr="003A639A">
        <w:rPr>
          <w:rFonts w:cstheme="minorHAnsi"/>
          <w:b/>
          <w:bCs/>
          <w:i/>
          <w:iCs/>
          <w:lang w:val="de-CH"/>
        </w:rPr>
        <w:t>E</w:t>
      </w:r>
      <w:r w:rsidRPr="003A639A">
        <w:rPr>
          <w:rFonts w:cstheme="minorHAnsi"/>
          <w:b/>
          <w:bCs/>
          <w:i/>
          <w:iCs/>
          <w:lang w:val="de-CH"/>
        </w:rPr>
        <w:t xml:space="preserve">rnährungsthemen werden auf der 2000m2-Flächen verständlich </w:t>
      </w:r>
      <w:r w:rsidR="00117135" w:rsidRPr="003A639A">
        <w:rPr>
          <w:rFonts w:cstheme="minorHAnsi"/>
          <w:b/>
          <w:bCs/>
          <w:i/>
          <w:iCs/>
          <w:lang w:val="de-CH"/>
        </w:rPr>
        <w:t>und verdeutlichen, wie eine nachhaltige Landwirtschaft, die im Einklang mit den natürlichen Ressourcen ist, möglich ist.</w:t>
      </w:r>
    </w:p>
    <w:p w14:paraId="2EAEE78B" w14:textId="46F92806" w:rsidR="00117135" w:rsidRPr="003A639A" w:rsidRDefault="00117135" w:rsidP="00561811">
      <w:pPr>
        <w:rPr>
          <w:rFonts w:cstheme="minorHAnsi"/>
          <w:b/>
          <w:bCs/>
          <w:i/>
          <w:iCs/>
          <w:lang w:val="de-DE"/>
        </w:rPr>
      </w:pPr>
      <w:r w:rsidRPr="003A639A">
        <w:rPr>
          <w:rFonts w:cstheme="minorHAnsi"/>
          <w:b/>
          <w:bCs/>
          <w:i/>
          <w:iCs/>
          <w:lang w:val="de-CH"/>
        </w:rPr>
        <w:t xml:space="preserve">Am heutigen </w:t>
      </w:r>
      <w:r w:rsidR="00561811" w:rsidRPr="003A639A">
        <w:rPr>
          <w:rFonts w:cstheme="minorHAnsi"/>
          <w:b/>
          <w:bCs/>
          <w:i/>
          <w:iCs/>
          <w:lang w:val="de-DE"/>
        </w:rPr>
        <w:t xml:space="preserve">„Earth Overshoot Day“, </w:t>
      </w:r>
      <w:r w:rsidRPr="003A639A">
        <w:rPr>
          <w:rFonts w:cstheme="minorHAnsi"/>
          <w:b/>
          <w:bCs/>
          <w:i/>
          <w:iCs/>
          <w:lang w:val="de-DE"/>
        </w:rPr>
        <w:t xml:space="preserve">dem </w:t>
      </w:r>
      <w:r w:rsidR="00561811" w:rsidRPr="003A639A">
        <w:rPr>
          <w:rFonts w:cstheme="minorHAnsi"/>
          <w:b/>
          <w:bCs/>
          <w:i/>
          <w:iCs/>
          <w:lang w:val="de-DE"/>
        </w:rPr>
        <w:t xml:space="preserve">Tag, an dem global rechnerisch alle Ressourcen eines Jahres verbraucht </w:t>
      </w:r>
      <w:r w:rsidR="00636ADF" w:rsidRPr="003A639A">
        <w:rPr>
          <w:rFonts w:cstheme="minorHAnsi"/>
          <w:b/>
          <w:bCs/>
          <w:i/>
          <w:iCs/>
          <w:lang w:val="de-DE"/>
        </w:rPr>
        <w:t>sind</w:t>
      </w:r>
      <w:r w:rsidR="00561811" w:rsidRPr="003A639A">
        <w:rPr>
          <w:rFonts w:cstheme="minorHAnsi"/>
          <w:b/>
          <w:bCs/>
          <w:i/>
          <w:iCs/>
          <w:lang w:val="de-DE"/>
        </w:rPr>
        <w:t xml:space="preserve">, </w:t>
      </w:r>
      <w:r w:rsidRPr="003A639A">
        <w:rPr>
          <w:rFonts w:cstheme="minorHAnsi"/>
          <w:b/>
          <w:bCs/>
          <w:i/>
          <w:iCs/>
          <w:lang w:val="de-DE"/>
        </w:rPr>
        <w:t>informierten IBLA, natur&amp;ëmwelt und Co</w:t>
      </w:r>
      <w:r w:rsidR="006A4A35" w:rsidRPr="003A639A">
        <w:rPr>
          <w:rFonts w:cstheme="minorHAnsi"/>
          <w:b/>
          <w:bCs/>
          <w:i/>
          <w:iCs/>
          <w:lang w:val="de-DE"/>
        </w:rPr>
        <w:t>-</w:t>
      </w:r>
      <w:r w:rsidRPr="003A639A">
        <w:rPr>
          <w:rFonts w:cstheme="minorHAnsi"/>
          <w:b/>
          <w:bCs/>
          <w:i/>
          <w:iCs/>
          <w:lang w:val="de-DE"/>
        </w:rPr>
        <w:t xml:space="preserve">labor die Medien über die neusten Erkenntnisse des gemeinsamen landwirtschaftlichen Projektes, welches </w:t>
      </w:r>
      <w:r w:rsidR="0024324B" w:rsidRPr="003A639A">
        <w:rPr>
          <w:rFonts w:cstheme="minorHAnsi"/>
          <w:b/>
          <w:bCs/>
          <w:i/>
          <w:iCs/>
          <w:lang w:val="de-DE"/>
        </w:rPr>
        <w:t>2019</w:t>
      </w:r>
      <w:r w:rsidRPr="003A639A">
        <w:rPr>
          <w:rFonts w:cstheme="minorHAnsi"/>
          <w:b/>
          <w:bCs/>
          <w:i/>
          <w:iCs/>
          <w:lang w:val="de-DE"/>
        </w:rPr>
        <w:t xml:space="preserve"> angefangen hat und noch bis </w:t>
      </w:r>
      <w:r w:rsidR="0024324B" w:rsidRPr="003A639A">
        <w:rPr>
          <w:rFonts w:cstheme="minorHAnsi"/>
          <w:b/>
          <w:bCs/>
          <w:i/>
          <w:iCs/>
          <w:lang w:val="de-DE"/>
        </w:rPr>
        <w:t>2025</w:t>
      </w:r>
      <w:r w:rsidRPr="003A639A">
        <w:rPr>
          <w:rFonts w:cstheme="minorHAnsi"/>
          <w:b/>
          <w:bCs/>
          <w:i/>
          <w:iCs/>
          <w:lang w:val="de-DE"/>
        </w:rPr>
        <w:t xml:space="preserve"> läuft.</w:t>
      </w:r>
    </w:p>
    <w:p w14:paraId="07FF50BD" w14:textId="77777777" w:rsidR="00117135" w:rsidRPr="003A639A" w:rsidRDefault="00117135" w:rsidP="00561811">
      <w:pPr>
        <w:rPr>
          <w:rFonts w:cstheme="minorHAnsi"/>
          <w:lang w:val="de-DE"/>
        </w:rPr>
      </w:pPr>
    </w:p>
    <w:p w14:paraId="42F94FF6" w14:textId="60241C3B" w:rsidR="00561811" w:rsidRPr="003A639A" w:rsidRDefault="00561811">
      <w:pPr>
        <w:rPr>
          <w:rFonts w:cstheme="minorHAnsi"/>
          <w:lang w:val="de-CH"/>
        </w:rPr>
      </w:pPr>
      <w:r w:rsidRPr="003A639A">
        <w:rPr>
          <w:rFonts w:cstheme="minorHAnsi"/>
          <w:lang w:val="de-DE"/>
        </w:rPr>
        <w:t>Für Luxemburg war es im Jahr 2024 bereits der 20. Februar</w:t>
      </w:r>
      <w:r w:rsidR="0024324B" w:rsidRPr="003A639A">
        <w:rPr>
          <w:rFonts w:cstheme="minorHAnsi"/>
          <w:lang w:val="de-DE"/>
        </w:rPr>
        <w:t>!</w:t>
      </w:r>
      <w:r w:rsidRPr="003A639A">
        <w:rPr>
          <w:rFonts w:cstheme="minorHAnsi"/>
          <w:lang w:val="de-DE"/>
        </w:rPr>
        <w:t xml:space="preserve"> Im Rahmen des Pariser Abkommens hat </w:t>
      </w:r>
      <w:r w:rsidR="00636ADF" w:rsidRPr="003A639A">
        <w:rPr>
          <w:rFonts w:cstheme="minorHAnsi"/>
          <w:lang w:val="de-DE"/>
        </w:rPr>
        <w:t xml:space="preserve">sich </w:t>
      </w:r>
      <w:r w:rsidRPr="003A639A">
        <w:rPr>
          <w:rFonts w:cstheme="minorHAnsi"/>
          <w:lang w:val="de-DE"/>
        </w:rPr>
        <w:t>Luxemburg verpflichtet die Treibhausgas-(THG) Emissionen bis 2050 auf 1,5 t CO</w:t>
      </w:r>
      <w:r w:rsidRPr="003A639A">
        <w:rPr>
          <w:rFonts w:cstheme="minorHAnsi"/>
          <w:vertAlign w:val="subscript"/>
          <w:lang w:val="de-DE"/>
        </w:rPr>
        <w:t>2eq</w:t>
      </w:r>
      <w:r w:rsidRPr="003A639A">
        <w:rPr>
          <w:rFonts w:cstheme="minorHAnsi"/>
          <w:lang w:val="de-DE"/>
        </w:rPr>
        <w:t xml:space="preserve"> pro Einwohner zu reduzieren. 2019 beliefen sich die luxemburgischen THG-Emissionen auf 13,7 t CO</w:t>
      </w:r>
      <w:r w:rsidRPr="003A639A">
        <w:rPr>
          <w:rFonts w:cstheme="minorHAnsi"/>
          <w:vertAlign w:val="subscript"/>
          <w:lang w:val="de-DE"/>
        </w:rPr>
        <w:t>2eq</w:t>
      </w:r>
      <w:r w:rsidRPr="003A639A">
        <w:rPr>
          <w:rFonts w:cstheme="minorHAnsi"/>
          <w:lang w:val="de-DE"/>
        </w:rPr>
        <w:t xml:space="preserve"> pro Einwohner. Davon entfallen 2,7 t pro Jahr auf den Lebensmittelsektor. Daher stellt sich die Frage: Wie müsste</w:t>
      </w:r>
      <w:r w:rsidR="00636ADF" w:rsidRPr="003A639A">
        <w:rPr>
          <w:rFonts w:cstheme="minorHAnsi"/>
          <w:lang w:val="de-DE"/>
        </w:rPr>
        <w:t>n</w:t>
      </w:r>
      <w:r w:rsidRPr="003A639A">
        <w:rPr>
          <w:rFonts w:cstheme="minorHAnsi"/>
          <w:lang w:val="de-DE"/>
        </w:rPr>
        <w:t xml:space="preserve"> sich Landwirtschaft und Ernährung in Luxemburg verändern, um nachhaltiger mit den vorhandenen Ressourcen umzugehen und das Klimaziel zu erreichen?</w:t>
      </w:r>
    </w:p>
    <w:p w14:paraId="1B877266" w14:textId="645BFBFE" w:rsidR="00561811" w:rsidRPr="003A639A" w:rsidRDefault="00561811" w:rsidP="00561811">
      <w:pPr>
        <w:rPr>
          <w:rFonts w:cstheme="minorHAnsi"/>
          <w:lang w:val="de-CH"/>
        </w:rPr>
      </w:pPr>
      <w:r w:rsidRPr="003A639A">
        <w:rPr>
          <w:rFonts w:cstheme="minorHAnsi"/>
          <w:lang w:val="de-DE"/>
        </w:rPr>
        <w:t xml:space="preserve">Das Projekt </w:t>
      </w:r>
      <w:r w:rsidRPr="003A639A">
        <w:rPr>
          <w:rFonts w:cstheme="minorHAnsi"/>
          <w:i/>
          <w:iCs/>
          <w:lang w:val="de-DE"/>
        </w:rPr>
        <w:t>2000 m</w:t>
      </w:r>
      <w:r w:rsidRPr="003A639A">
        <w:rPr>
          <w:rFonts w:cstheme="minorHAnsi"/>
          <w:i/>
          <w:iCs/>
          <w:vertAlign w:val="superscript"/>
          <w:lang w:val="de-DE"/>
        </w:rPr>
        <w:t>2</w:t>
      </w:r>
      <w:r w:rsidRPr="003A639A">
        <w:rPr>
          <w:rFonts w:cstheme="minorHAnsi"/>
          <w:i/>
          <w:iCs/>
          <w:lang w:val="de-DE"/>
        </w:rPr>
        <w:t xml:space="preserve"> für unser Essen</w:t>
      </w:r>
      <w:r w:rsidRPr="003A639A">
        <w:rPr>
          <w:rFonts w:cstheme="minorHAnsi"/>
          <w:lang w:val="de-DE"/>
        </w:rPr>
        <w:t xml:space="preserve"> befasst sich mit der für die Lebensmittelproduktion zur Verfügung stehenden landwirtschaftlichen Nutzfläche in Luxemburg, wie eine umweltfreundliche Ernährung aussehen könnte und welchen Effekt diese auf die Klimagase hätte. </w:t>
      </w:r>
      <w:r w:rsidR="006A4A35" w:rsidRPr="003A639A">
        <w:rPr>
          <w:rFonts w:cstheme="minorHAnsi"/>
          <w:lang w:val="fr-FR"/>
        </w:rPr>
        <w:t xml:space="preserve">Das Projekt ist durch das Ministère de l‘Environnement, du Climat et de la Biodiversité finanziert. </w:t>
      </w:r>
      <w:r w:rsidR="000F3BB4" w:rsidRPr="003A639A">
        <w:rPr>
          <w:rFonts w:cstheme="minorHAnsi"/>
          <w:lang w:val="de-CH"/>
        </w:rPr>
        <w:t>Co-Labor, natur&amp;</w:t>
      </w:r>
      <w:r w:rsidR="000F3BB4" w:rsidRPr="003A639A">
        <w:rPr>
          <w:rFonts w:cstheme="minorHAnsi"/>
          <w:lang w:val="de-DE"/>
        </w:rPr>
        <w:t>ë</w:t>
      </w:r>
      <w:r w:rsidR="000F3BB4" w:rsidRPr="003A639A">
        <w:rPr>
          <w:rFonts w:cstheme="minorHAnsi"/>
          <w:lang w:val="de-CH"/>
        </w:rPr>
        <w:t xml:space="preserve">mwelt und IBLA arbeiten gemeinsam an diesem Projekt. </w:t>
      </w:r>
      <w:r w:rsidR="006A4A35" w:rsidRPr="003A639A">
        <w:rPr>
          <w:rFonts w:cstheme="minorHAnsi"/>
          <w:lang w:val="de-CH"/>
        </w:rPr>
        <w:t xml:space="preserve"> </w:t>
      </w:r>
    </w:p>
    <w:p w14:paraId="578F3026" w14:textId="7DA70930" w:rsidR="00FD2A4B" w:rsidRPr="003A639A" w:rsidRDefault="00FD2A4B" w:rsidP="00FD2A4B">
      <w:pPr>
        <w:rPr>
          <w:rFonts w:cstheme="minorHAnsi"/>
          <w:lang w:val="de-CH"/>
        </w:rPr>
      </w:pPr>
      <w:r w:rsidRPr="003A639A">
        <w:rPr>
          <w:rFonts w:cstheme="minorHAnsi"/>
          <w:lang w:val="de-DE"/>
        </w:rPr>
        <w:t>Jede</w:t>
      </w:r>
      <w:r w:rsidR="00636ADF" w:rsidRPr="003A639A">
        <w:rPr>
          <w:rFonts w:cstheme="minorHAnsi"/>
          <w:lang w:val="de-DE"/>
        </w:rPr>
        <w:t>r/</w:t>
      </w:r>
      <w:r w:rsidRPr="003A639A">
        <w:rPr>
          <w:rFonts w:cstheme="minorHAnsi"/>
          <w:lang w:val="de-DE"/>
        </w:rPr>
        <w:t>m EinwohnerIn Luxemburgs stehen rechnerisch eine landwirtschaftlich genutzte Fläche von knapp 2000 m</w:t>
      </w:r>
      <w:r w:rsidRPr="003A639A">
        <w:rPr>
          <w:rFonts w:cstheme="minorHAnsi"/>
          <w:vertAlign w:val="superscript"/>
          <w:lang w:val="de-DE"/>
        </w:rPr>
        <w:t>2</w:t>
      </w:r>
      <w:r w:rsidRPr="003A639A">
        <w:rPr>
          <w:rFonts w:cstheme="minorHAnsi"/>
          <w:lang w:val="de-DE"/>
        </w:rPr>
        <w:t xml:space="preserve"> zur Verfügung. Aktuell wird diese Fläche vor allem für die Produktion von Tierfutter und Energiepflanzen genutzt und nur 15 % davon für die menschliche Ernährung. Zusätzlich </w:t>
      </w:r>
      <w:r w:rsidR="00636ADF" w:rsidRPr="003A639A">
        <w:rPr>
          <w:rFonts w:cstheme="minorHAnsi"/>
          <w:lang w:val="de-DE"/>
        </w:rPr>
        <w:t>werden weitere</w:t>
      </w:r>
      <w:r w:rsidRPr="003A639A">
        <w:rPr>
          <w:rFonts w:cstheme="minorHAnsi"/>
          <w:lang w:val="de-DE"/>
        </w:rPr>
        <w:t xml:space="preserve"> 1.700 m</w:t>
      </w:r>
      <w:r w:rsidRPr="003A639A">
        <w:rPr>
          <w:rFonts w:cstheme="minorHAnsi"/>
          <w:vertAlign w:val="superscript"/>
          <w:lang w:val="de-DE"/>
        </w:rPr>
        <w:t>2</w:t>
      </w:r>
      <w:r w:rsidRPr="003A639A">
        <w:rPr>
          <w:rFonts w:cstheme="minorHAnsi"/>
          <w:lang w:val="de-DE"/>
        </w:rPr>
        <w:t xml:space="preserve"> Ackerflächen in anderen Teilen der Erde für Futter- und Lebensmittel </w:t>
      </w:r>
      <w:r w:rsidR="00636ADF" w:rsidRPr="003A639A">
        <w:rPr>
          <w:rFonts w:cstheme="minorHAnsi"/>
          <w:lang w:val="de-DE"/>
        </w:rPr>
        <w:t>benötigt</w:t>
      </w:r>
      <w:r w:rsidRPr="003A639A">
        <w:rPr>
          <w:rFonts w:cstheme="minorHAnsi"/>
          <w:lang w:val="de-DE"/>
        </w:rPr>
        <w:t xml:space="preserve">. So werden jährlich rund 28.000 t Soja importiert, was einer Anbaufläche von 12.500 ha in Übersee, vor allem in Südamerika, entspricht </w:t>
      </w:r>
    </w:p>
    <w:p w14:paraId="1D97C5A7" w14:textId="77777777" w:rsidR="00EE0C6D" w:rsidRPr="003A639A" w:rsidRDefault="00FD2A4B" w:rsidP="00FD2A4B">
      <w:pPr>
        <w:rPr>
          <w:rFonts w:cstheme="minorHAnsi"/>
          <w:lang w:val="de-DE"/>
        </w:rPr>
      </w:pPr>
      <w:r w:rsidRPr="003A639A">
        <w:rPr>
          <w:rFonts w:cstheme="minorHAnsi"/>
          <w:lang w:val="de-DE"/>
        </w:rPr>
        <w:t>Davon entfallen 70 % für Rinderfutter zur Produktion von Fleisch und Milch. Rinder bräuchten kein Soja, sie können mit Grünland und Feldfutter (wie Kleegras) gefüttert werden. Dies lässt sich mit der luxemburgischen Agrarlandschaft gut vereinen: 50 % der landwirtschaftliche</w:t>
      </w:r>
      <w:r w:rsidR="00BF764A" w:rsidRPr="003A639A">
        <w:rPr>
          <w:rFonts w:cstheme="minorHAnsi"/>
          <w:lang w:val="de-DE"/>
        </w:rPr>
        <w:t>n</w:t>
      </w:r>
      <w:r w:rsidRPr="003A639A">
        <w:rPr>
          <w:rFonts w:cstheme="minorHAnsi"/>
          <w:lang w:val="de-DE"/>
        </w:rPr>
        <w:t xml:space="preserve"> Fläche ist Grünland, das Rinder optimal verwerten können. Dazu kommen in der biologischen Landwirtschaft weitere 30 % der Ackerfläche, die mit Feldfutter (Kleegras) bestellt werden, um den Boden fruchtbar zu halten. </w:t>
      </w:r>
    </w:p>
    <w:p w14:paraId="179A6F01" w14:textId="77777777" w:rsidR="00EE0C6D" w:rsidRPr="003A639A" w:rsidRDefault="00EE0C6D" w:rsidP="00FD2A4B">
      <w:pPr>
        <w:rPr>
          <w:rFonts w:cstheme="minorHAnsi"/>
          <w:lang w:val="de-DE"/>
        </w:rPr>
      </w:pPr>
    </w:p>
    <w:p w14:paraId="77C1EC15" w14:textId="1019DFDF" w:rsidR="00117135" w:rsidRPr="003A639A" w:rsidRDefault="00BF764A" w:rsidP="00BF764A">
      <w:pPr>
        <w:rPr>
          <w:rFonts w:cstheme="minorHAnsi"/>
          <w:lang w:val="de-DE"/>
        </w:rPr>
      </w:pPr>
      <w:r w:rsidRPr="003A639A">
        <w:rPr>
          <w:rFonts w:cstheme="minorHAnsi"/>
          <w:lang w:val="de-DE"/>
        </w:rPr>
        <w:lastRenderedPageBreak/>
        <w:t>Theoretisch würden 2000 m</w:t>
      </w:r>
      <w:r w:rsidRPr="003A639A">
        <w:rPr>
          <w:rFonts w:cstheme="minorHAnsi"/>
          <w:vertAlign w:val="superscript"/>
          <w:lang w:val="de-DE"/>
        </w:rPr>
        <w:t>2</w:t>
      </w:r>
      <w:r w:rsidRPr="003A639A">
        <w:rPr>
          <w:rFonts w:cstheme="minorHAnsi"/>
          <w:lang w:val="de-DE"/>
        </w:rPr>
        <w:t xml:space="preserve"> ausreichen, um sich gesund und biologisch zu ernähren, vorausgesetzt, </w:t>
      </w:r>
      <w:r w:rsidR="00EE0C6D" w:rsidRPr="003A639A">
        <w:rPr>
          <w:rFonts w:cstheme="minorHAnsi"/>
          <w:lang w:val="de-DE"/>
        </w:rPr>
        <w:t>wir die Konsument</w:t>
      </w:r>
      <w:r w:rsidR="0011392A" w:rsidRPr="003A639A">
        <w:rPr>
          <w:rFonts w:cstheme="minorHAnsi"/>
          <w:lang w:val="de-DE"/>
        </w:rPr>
        <w:t>Inn</w:t>
      </w:r>
      <w:r w:rsidR="00EE0C6D" w:rsidRPr="003A639A">
        <w:rPr>
          <w:rFonts w:cstheme="minorHAnsi"/>
          <w:lang w:val="de-DE"/>
        </w:rPr>
        <w:t xml:space="preserve">en würden unsere </w:t>
      </w:r>
      <w:r w:rsidRPr="003A639A">
        <w:rPr>
          <w:rFonts w:cstheme="minorHAnsi"/>
          <w:lang w:val="de-DE"/>
        </w:rPr>
        <w:t>Lebensmittelabfälle (1/3 der produzierten Lebensmittel) verm</w:t>
      </w:r>
      <w:r w:rsidR="00EE0C6D" w:rsidRPr="003A639A">
        <w:rPr>
          <w:rFonts w:cstheme="minorHAnsi"/>
          <w:lang w:val="de-DE"/>
        </w:rPr>
        <w:t>ei</w:t>
      </w:r>
      <w:r w:rsidRPr="003A639A">
        <w:rPr>
          <w:rFonts w:cstheme="minorHAnsi"/>
          <w:lang w:val="de-DE"/>
        </w:rPr>
        <w:t xml:space="preserve">den und </w:t>
      </w:r>
      <w:r w:rsidR="0011392A" w:rsidRPr="003A639A">
        <w:rPr>
          <w:rFonts w:cstheme="minorHAnsi"/>
          <w:lang w:val="de-DE"/>
        </w:rPr>
        <w:t xml:space="preserve">unser Verbrauch </w:t>
      </w:r>
      <w:r w:rsidR="006A4A35" w:rsidRPr="003A639A">
        <w:rPr>
          <w:rFonts w:cstheme="minorHAnsi"/>
          <w:lang w:val="de-DE"/>
        </w:rPr>
        <w:t>an tierischem Nahrungsmittel</w:t>
      </w:r>
      <w:r w:rsidRPr="003A639A">
        <w:rPr>
          <w:rFonts w:cstheme="minorHAnsi"/>
          <w:lang w:val="de-DE"/>
        </w:rPr>
        <w:t xml:space="preserve"> deutlich </w:t>
      </w:r>
      <w:r w:rsidR="0011392A" w:rsidRPr="003A639A">
        <w:rPr>
          <w:rFonts w:cstheme="minorHAnsi"/>
          <w:lang w:val="de-DE"/>
        </w:rPr>
        <w:t>senken. An</w:t>
      </w:r>
      <w:r w:rsidRPr="003A639A">
        <w:rPr>
          <w:rFonts w:cstheme="minorHAnsi"/>
          <w:lang w:val="de-DE"/>
        </w:rPr>
        <w:t>n Stelle von Futtermitteln</w:t>
      </w:r>
      <w:r w:rsidR="0011392A" w:rsidRPr="003A639A">
        <w:rPr>
          <w:rFonts w:cstheme="minorHAnsi"/>
          <w:lang w:val="de-DE"/>
        </w:rPr>
        <w:t xml:space="preserve"> würden dann</w:t>
      </w:r>
      <w:r w:rsidRPr="003A639A">
        <w:rPr>
          <w:rFonts w:cstheme="minorHAnsi"/>
          <w:lang w:val="de-DE"/>
        </w:rPr>
        <w:t xml:space="preserve"> Lebensmittel für die direkte Humanernährung an</w:t>
      </w:r>
      <w:r w:rsidR="0011392A" w:rsidRPr="003A639A">
        <w:rPr>
          <w:rFonts w:cstheme="minorHAnsi"/>
          <w:lang w:val="de-DE"/>
        </w:rPr>
        <w:t>ge</w:t>
      </w:r>
      <w:r w:rsidRPr="003A639A">
        <w:rPr>
          <w:rFonts w:cstheme="minorHAnsi"/>
          <w:lang w:val="de-DE"/>
        </w:rPr>
        <w:t>bau</w:t>
      </w:r>
      <w:r w:rsidR="0011392A" w:rsidRPr="003A639A">
        <w:rPr>
          <w:rFonts w:cstheme="minorHAnsi"/>
          <w:lang w:val="de-DE"/>
        </w:rPr>
        <w:t>t</w:t>
      </w:r>
      <w:r w:rsidRPr="003A639A">
        <w:rPr>
          <w:rFonts w:cstheme="minorHAnsi"/>
          <w:lang w:val="de-DE"/>
        </w:rPr>
        <w:t xml:space="preserve">. Hier sind </w:t>
      </w:r>
      <w:r w:rsidR="00EE0C6D" w:rsidRPr="003A639A">
        <w:rPr>
          <w:rFonts w:cstheme="minorHAnsi"/>
          <w:lang w:val="de-DE"/>
        </w:rPr>
        <w:t>wir als</w:t>
      </w:r>
      <w:r w:rsidRPr="003A639A">
        <w:rPr>
          <w:rFonts w:cstheme="minorHAnsi"/>
          <w:lang w:val="de-DE"/>
        </w:rPr>
        <w:t xml:space="preserve"> KonsumentInnen gefragt, um </w:t>
      </w:r>
      <w:r w:rsidR="00EE0C6D" w:rsidRPr="003A639A">
        <w:rPr>
          <w:rFonts w:cstheme="minorHAnsi"/>
          <w:lang w:val="de-DE"/>
        </w:rPr>
        <w:t xml:space="preserve">unsere </w:t>
      </w:r>
      <w:r w:rsidR="00636ADF" w:rsidRPr="003A639A">
        <w:rPr>
          <w:rFonts w:cstheme="minorHAnsi"/>
          <w:lang w:val="de-DE"/>
        </w:rPr>
        <w:t>Gewohnheiten</w:t>
      </w:r>
      <w:r w:rsidRPr="003A639A">
        <w:rPr>
          <w:rFonts w:cstheme="minorHAnsi"/>
          <w:lang w:val="de-DE"/>
        </w:rPr>
        <w:t xml:space="preserve"> umzustellen. In dieser Zukunftsmodellierung würde deutlich mehr Fläche als bisher (25%) für die direkte menschliche Ernährung, also für die Produktion von Getreide, Gemüse und Obst, Speiseöl, Kartoffeln, Zucker, sowie Nüsse genutzt werden (Abb. 2).</w:t>
      </w:r>
    </w:p>
    <w:p w14:paraId="3CE4A938" w14:textId="06A09C72" w:rsidR="00117135" w:rsidRPr="003A639A" w:rsidRDefault="00117135" w:rsidP="00BF764A">
      <w:pPr>
        <w:rPr>
          <w:rFonts w:cstheme="minorHAnsi"/>
          <w:lang w:val="de-DE"/>
        </w:rPr>
      </w:pPr>
      <w:r w:rsidRPr="003A639A">
        <w:rPr>
          <w:rFonts w:cstheme="minorHAnsi"/>
          <w:lang w:val="de-DE"/>
        </w:rPr>
        <w:t>Es ist also möglich</w:t>
      </w:r>
      <w:r w:rsidR="00742A97" w:rsidRPr="003A639A">
        <w:rPr>
          <w:rFonts w:cstheme="minorHAnsi"/>
          <w:lang w:val="de-DE"/>
        </w:rPr>
        <w:t>, die luxemburgische Bevölkerung nachhaltig mit dem Durchschnittfläche von 2000m2 zu ernähren.</w:t>
      </w:r>
      <w:r w:rsidR="006A4A35" w:rsidRPr="003A639A">
        <w:rPr>
          <w:rFonts w:cstheme="minorHAnsi"/>
          <w:lang w:val="de-DE"/>
        </w:rPr>
        <w:t xml:space="preserve"> </w:t>
      </w:r>
      <w:r w:rsidR="00742A97" w:rsidRPr="003A639A">
        <w:rPr>
          <w:rFonts w:cstheme="minorHAnsi"/>
          <w:lang w:val="de-DE"/>
        </w:rPr>
        <w:t>A</w:t>
      </w:r>
      <w:r w:rsidRPr="003A639A">
        <w:rPr>
          <w:rFonts w:cstheme="minorHAnsi"/>
          <w:lang w:val="de-DE"/>
        </w:rPr>
        <w:t xml:space="preserve">llerdings brauch es deshalb eine </w:t>
      </w:r>
      <w:r w:rsidR="00742A97" w:rsidRPr="003A639A">
        <w:rPr>
          <w:rFonts w:cstheme="minorHAnsi"/>
          <w:lang w:val="de-DE"/>
        </w:rPr>
        <w:t>starke</w:t>
      </w:r>
      <w:r w:rsidR="008236ED" w:rsidRPr="003A639A">
        <w:rPr>
          <w:rFonts w:cstheme="minorHAnsi"/>
          <w:lang w:val="de-DE"/>
        </w:rPr>
        <w:t xml:space="preserve"> politische Unterstützung der Landwirte</w:t>
      </w:r>
      <w:r w:rsidR="0024324B" w:rsidRPr="003A639A">
        <w:rPr>
          <w:rFonts w:cstheme="minorHAnsi"/>
          <w:lang w:val="de-DE"/>
        </w:rPr>
        <w:t xml:space="preserve">. Auch wir als Konsumenten sind gefragt, unser Verhalten anzupassen. </w:t>
      </w:r>
    </w:p>
    <w:p w14:paraId="7EB40C22" w14:textId="77777777" w:rsidR="001C02B5" w:rsidRPr="003A639A" w:rsidRDefault="001C02B5" w:rsidP="00BF764A">
      <w:pPr>
        <w:rPr>
          <w:rFonts w:cstheme="minorHAnsi"/>
          <w:lang w:val="de-DE"/>
        </w:rPr>
      </w:pPr>
    </w:p>
    <w:p w14:paraId="792E5A7C" w14:textId="77777777" w:rsidR="001C02B5" w:rsidRPr="003A639A" w:rsidRDefault="001C02B5" w:rsidP="00BF764A">
      <w:pPr>
        <w:rPr>
          <w:rFonts w:cstheme="minorHAnsi"/>
          <w:lang w:val="de-DE"/>
        </w:rPr>
      </w:pPr>
    </w:p>
    <w:p w14:paraId="641D799E" w14:textId="77777777" w:rsidR="00BF764A" w:rsidRPr="003A639A" w:rsidRDefault="00BF764A" w:rsidP="00BF764A">
      <w:pPr>
        <w:rPr>
          <w:rFonts w:cstheme="minorHAnsi"/>
          <w:lang w:val="de-DE"/>
        </w:rPr>
      </w:pPr>
    </w:p>
    <w:p w14:paraId="431595D1" w14:textId="4E932C9F" w:rsidR="00FD2A4B" w:rsidRPr="003A639A" w:rsidRDefault="00BF764A" w:rsidP="00561811">
      <w:pPr>
        <w:rPr>
          <w:rFonts w:cstheme="minorHAnsi"/>
          <w:lang w:val="de-CH"/>
        </w:rPr>
      </w:pPr>
      <w:r w:rsidRPr="003A639A">
        <w:rPr>
          <w:rFonts w:cstheme="minorHAnsi"/>
          <w:noProof/>
          <w:lang w:val="de-CH"/>
        </w:rPr>
        <w:drawing>
          <wp:inline distT="0" distB="0" distL="0" distR="0" wp14:anchorId="29DEF4EF" wp14:editId="4BD5363E">
            <wp:extent cx="5115255" cy="2461928"/>
            <wp:effectExtent l="0" t="0" r="0" b="0"/>
            <wp:docPr id="11783440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4818" cy="2476156"/>
                    </a:xfrm>
                    <a:prstGeom prst="rect">
                      <a:avLst/>
                    </a:prstGeom>
                    <a:noFill/>
                  </pic:spPr>
                </pic:pic>
              </a:graphicData>
            </a:graphic>
          </wp:inline>
        </w:drawing>
      </w:r>
    </w:p>
    <w:p w14:paraId="183F32D3" w14:textId="1DCA10A1" w:rsidR="00E143C0" w:rsidRPr="003A639A" w:rsidRDefault="00E143C0">
      <w:pPr>
        <w:rPr>
          <w:rFonts w:cstheme="minorHAnsi"/>
          <w:lang w:val="de-DE"/>
        </w:rPr>
      </w:pPr>
      <w:r w:rsidRPr="003A639A">
        <w:rPr>
          <w:rFonts w:cstheme="minorHAnsi"/>
          <w:noProof/>
        </w:rPr>
        <w:lastRenderedPageBreak/>
        <w:drawing>
          <wp:anchor distT="0" distB="0" distL="114300" distR="114300" simplePos="0" relativeHeight="251659264" behindDoc="1" locked="0" layoutInCell="1" allowOverlap="1" wp14:anchorId="228726C6" wp14:editId="26D1BEFF">
            <wp:simplePos x="0" y="0"/>
            <wp:positionH relativeFrom="column">
              <wp:posOffset>-57150</wp:posOffset>
            </wp:positionH>
            <wp:positionV relativeFrom="paragraph">
              <wp:posOffset>448945</wp:posOffset>
            </wp:positionV>
            <wp:extent cx="5943600" cy="4222750"/>
            <wp:effectExtent l="0" t="0" r="0" b="6350"/>
            <wp:wrapTight wrapText="bothSides">
              <wp:wrapPolygon edited="0">
                <wp:start x="0" y="0"/>
                <wp:lineTo x="0" y="21535"/>
                <wp:lineTo x="21531" y="21535"/>
                <wp:lineTo x="21531" y="0"/>
                <wp:lineTo x="0" y="0"/>
              </wp:wrapPolygon>
            </wp:wrapTight>
            <wp:docPr id="24" name="Grafik 23" descr="Ein Bild, das Text, Screenshot, Rechteck, Design enthält.&#10;&#10;Automatisch generierte Beschreibung">
              <a:extLst xmlns:a="http://schemas.openxmlformats.org/drawingml/2006/main">
                <a:ext uri="{FF2B5EF4-FFF2-40B4-BE49-F238E27FC236}">
                  <a16:creationId xmlns:a16="http://schemas.microsoft.com/office/drawing/2014/main" id="{D4BA23DA-2998-4C60-AC03-5AD4801A1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3" descr="Ein Bild, das Text, Screenshot, Rechteck, Design enthält.&#10;&#10;Automatisch generierte Beschreibung">
                      <a:extLst>
                        <a:ext uri="{FF2B5EF4-FFF2-40B4-BE49-F238E27FC236}">
                          <a16:creationId xmlns:a16="http://schemas.microsoft.com/office/drawing/2014/main" id="{D4BA23DA-2998-4C60-AC03-5AD4801A18D4}"/>
                        </a:ext>
                      </a:extLst>
                    </pic:cNvPr>
                    <pic:cNvPicPr>
                      <a:picLocks noChangeAspect="1"/>
                    </pic:cNvPicPr>
                  </pic:nvPicPr>
                  <pic:blipFill>
                    <a:blip r:embed="rId7"/>
                    <a:stretch>
                      <a:fillRect/>
                    </a:stretch>
                  </pic:blipFill>
                  <pic:spPr>
                    <a:xfrm>
                      <a:off x="0" y="0"/>
                      <a:ext cx="5943600" cy="4222750"/>
                    </a:xfrm>
                    <a:prstGeom prst="rect">
                      <a:avLst/>
                    </a:prstGeom>
                  </pic:spPr>
                </pic:pic>
              </a:graphicData>
            </a:graphic>
          </wp:anchor>
        </w:drawing>
      </w:r>
      <w:r w:rsidR="00BF764A" w:rsidRPr="003A639A">
        <w:rPr>
          <w:rFonts w:cstheme="minorHAnsi"/>
          <w:b/>
          <w:bCs/>
          <w:lang w:val="de-DE"/>
        </w:rPr>
        <w:t xml:space="preserve">Abb. 2: </w:t>
      </w:r>
      <w:r w:rsidR="00BF764A" w:rsidRPr="003A639A">
        <w:rPr>
          <w:rFonts w:cstheme="minorHAnsi"/>
          <w:lang w:val="de-DE"/>
        </w:rPr>
        <w:t>Flächenverbrauch 2021 und 2050 (Dauergrünland in grün, Futterflächen in beige, Flächen für Humanernährung in blau) © LiT / IBLA - LIST 2021</w:t>
      </w:r>
    </w:p>
    <w:p w14:paraId="3E52C715" w14:textId="77777777" w:rsidR="001F0CF5" w:rsidRPr="003A639A" w:rsidRDefault="001F0CF5">
      <w:pPr>
        <w:rPr>
          <w:rFonts w:cstheme="minorHAnsi"/>
          <w:lang w:val="de-CH"/>
        </w:rPr>
      </w:pPr>
    </w:p>
    <w:p w14:paraId="6207D9E5" w14:textId="77777777" w:rsidR="000D1C5A" w:rsidRPr="003A639A" w:rsidRDefault="000D1C5A">
      <w:pPr>
        <w:rPr>
          <w:rFonts w:cstheme="minorHAnsi"/>
          <w:lang w:val="de-CH"/>
        </w:rPr>
      </w:pPr>
    </w:p>
    <w:p w14:paraId="2638E159" w14:textId="77777777" w:rsidR="000D1C5A" w:rsidRPr="003A639A" w:rsidRDefault="000D1C5A">
      <w:pPr>
        <w:rPr>
          <w:rFonts w:cstheme="minorHAnsi"/>
          <w:lang w:val="de-CH"/>
        </w:rPr>
      </w:pPr>
    </w:p>
    <w:p w14:paraId="327A50D4" w14:textId="77777777" w:rsidR="000D1C5A" w:rsidRPr="003A639A" w:rsidRDefault="000D1C5A">
      <w:pPr>
        <w:rPr>
          <w:rFonts w:cstheme="minorHAnsi"/>
          <w:lang w:val="de-CH"/>
        </w:rPr>
      </w:pPr>
    </w:p>
    <w:p w14:paraId="1EB54EA7" w14:textId="7994B569" w:rsidR="000D1C5A" w:rsidRPr="003A639A" w:rsidRDefault="000D1C5A" w:rsidP="000D1C5A">
      <w:pPr>
        <w:rPr>
          <w:rFonts w:cstheme="minorHAnsi"/>
          <w:lang w:val="de-CH"/>
        </w:rPr>
      </w:pPr>
      <w:r w:rsidRPr="003A639A">
        <w:rPr>
          <w:rFonts w:cstheme="minorHAnsi"/>
          <w:lang w:val="de-CH"/>
        </w:rPr>
        <w:t xml:space="preserve">Diese komplexen Zusammenhänge vermitteln Co-Labor, natur&amp;ëmwelt und IBLA auf der Fläche von 2000m2 auf dem Kockelscheuer. Dort können Schulklassen, Gruppen und einzelne Besucher die Fläche besichtigen und diese Fragestellung konkret begreifen. </w:t>
      </w:r>
      <w:r w:rsidR="0038533E" w:rsidRPr="003A639A">
        <w:rPr>
          <w:rFonts w:cstheme="minorHAnsi"/>
          <w:lang w:val="de-CH"/>
        </w:rPr>
        <w:t xml:space="preserve">Durch den </w:t>
      </w:r>
      <w:hyperlink r:id="rId8" w:tgtFrame="_blank" w:history="1">
        <w:r w:rsidR="0038533E" w:rsidRPr="003A639A">
          <w:rPr>
            <w:rStyle w:val="Hyperlink"/>
            <w:rFonts w:cstheme="minorHAnsi"/>
            <w:lang w:val="de-CH"/>
          </w:rPr>
          <w:t>Flächenrechner</w:t>
        </w:r>
      </w:hyperlink>
      <w:hyperlink r:id="rId9" w:tgtFrame="_blank" w:history="1">
        <w:r w:rsidR="0038533E" w:rsidRPr="003A639A">
          <w:rPr>
            <w:rStyle w:val="Hyperlink"/>
            <w:rFonts w:cstheme="minorHAnsi"/>
            <w:lang w:val="de-CH"/>
          </w:rPr>
          <w:t xml:space="preserve"> </w:t>
        </w:r>
      </w:hyperlink>
      <w:r w:rsidR="0038533E" w:rsidRPr="003A639A">
        <w:rPr>
          <w:rFonts w:cstheme="minorHAnsi"/>
          <w:lang w:val="de-CH"/>
        </w:rPr>
        <w:t>kann dazu jeder konkret ermitteln, wie groß ist die benötigte Fläche für einen bestimmten Speise.</w:t>
      </w:r>
    </w:p>
    <w:p w14:paraId="352444F2" w14:textId="77777777" w:rsidR="000D1C5A" w:rsidRPr="003A639A" w:rsidRDefault="000D1C5A">
      <w:pPr>
        <w:rPr>
          <w:rFonts w:cstheme="minorHAnsi"/>
          <w:lang w:val="de-CH"/>
        </w:rPr>
      </w:pPr>
    </w:p>
    <w:p w14:paraId="7DF1D957" w14:textId="281B7045" w:rsidR="000D1C5A" w:rsidRPr="003A639A" w:rsidRDefault="000D1C5A">
      <w:pPr>
        <w:rPr>
          <w:rFonts w:cstheme="minorHAnsi"/>
          <w:lang w:val="de-CH"/>
        </w:rPr>
      </w:pPr>
    </w:p>
    <w:p w14:paraId="701F3440" w14:textId="77777777" w:rsidR="000D1C5A" w:rsidRPr="003A639A" w:rsidRDefault="000D1C5A">
      <w:pPr>
        <w:rPr>
          <w:rFonts w:cstheme="minorHAnsi"/>
          <w:lang w:val="de-CH"/>
        </w:rPr>
      </w:pPr>
    </w:p>
    <w:p w14:paraId="20DA1998" w14:textId="5849E170" w:rsidR="00E77A88" w:rsidRPr="003A639A" w:rsidRDefault="00A3334F">
      <w:pPr>
        <w:rPr>
          <w:rFonts w:cstheme="minorHAnsi"/>
          <w:sz w:val="18"/>
          <w:szCs w:val="18"/>
          <w:lang w:val="de-CH"/>
        </w:rPr>
      </w:pPr>
      <w:r w:rsidRPr="003A639A">
        <w:rPr>
          <w:rFonts w:cstheme="minorHAnsi"/>
          <w:noProof/>
          <w:sz w:val="18"/>
          <w:szCs w:val="18"/>
          <w:lang w:val="de-DE"/>
        </w:rPr>
        <w:lastRenderedPageBreak/>
        <w:drawing>
          <wp:inline distT="0" distB="0" distL="0" distR="0" wp14:anchorId="44B246FC" wp14:editId="0F5BF0EE">
            <wp:extent cx="2656688" cy="1034008"/>
            <wp:effectExtent l="0" t="0" r="0" b="0"/>
            <wp:docPr id="1297052812" name="Grafik 4" descr="Ein Bild, das Schrift,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90691" name="Grafik 4" descr="Ein Bild, das Schrift, Screenshot, Grafiken, Grafikdesig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8777" cy="1038713"/>
                    </a:xfrm>
                    <a:prstGeom prst="rect">
                      <a:avLst/>
                    </a:prstGeom>
                  </pic:spPr>
                </pic:pic>
              </a:graphicData>
            </a:graphic>
          </wp:inline>
        </w:drawing>
      </w:r>
      <w:r w:rsidR="00E77A88" w:rsidRPr="003A639A">
        <w:rPr>
          <w:rFonts w:cstheme="minorHAnsi"/>
          <w:sz w:val="18"/>
          <w:szCs w:val="18"/>
          <w:lang w:val="de-DE"/>
        </w:rPr>
        <w:br/>
        <w:t xml:space="preserve">Das </w:t>
      </w:r>
      <w:r w:rsidR="00E77A88" w:rsidRPr="003A639A">
        <w:rPr>
          <w:rFonts w:cstheme="minorHAnsi"/>
          <w:b/>
          <w:bCs/>
          <w:sz w:val="18"/>
          <w:szCs w:val="18"/>
          <w:lang w:val="de-DE"/>
        </w:rPr>
        <w:t>Institut fir Biologesch Landwirtschaft an Agrarökologie Luxemburg a.s.b.l.</w:t>
      </w:r>
      <w:r w:rsidR="00E77A88" w:rsidRPr="003A639A">
        <w:rPr>
          <w:rFonts w:cstheme="minorHAnsi"/>
          <w:sz w:val="18"/>
          <w:szCs w:val="18"/>
          <w:lang w:val="de-DE"/>
        </w:rPr>
        <w:t xml:space="preserve"> ist das Kompetenzzentrum für biologische Landwirtschaft und Agrarökologie in Luxemburg.</w:t>
      </w:r>
      <w:r w:rsidR="00E77A88" w:rsidRPr="003A639A">
        <w:rPr>
          <w:rFonts w:cstheme="minorHAnsi"/>
          <w:sz w:val="18"/>
          <w:szCs w:val="18"/>
          <w:lang w:val="de-DE"/>
        </w:rPr>
        <w:br/>
        <w:t>Die Vision des IBLA ist ein zukunftsfähiges Agrar- und Ernährungssystem, das qualitativ hochwertige Lebensmittel bei gleichzeitigem Schutz der natürlichen Ressourcen produziert.</w:t>
      </w:r>
      <w:r w:rsidR="00E77A88" w:rsidRPr="003A639A">
        <w:rPr>
          <w:rFonts w:cstheme="minorHAnsi"/>
          <w:sz w:val="18"/>
          <w:szCs w:val="18"/>
          <w:lang w:val="de-DE"/>
        </w:rPr>
        <w:br/>
        <w:t>Das IBLA ist überzeugt, dass dies durch die biologische Landwirtschaft erreicht wird und dass deren Produktionsmethoden sowie agrarökologischen Grundsätze den Weg dahin ebenen.</w:t>
      </w:r>
    </w:p>
    <w:p w14:paraId="2352785C" w14:textId="3AF0823F" w:rsidR="00546958" w:rsidRPr="003A639A" w:rsidRDefault="00742A97" w:rsidP="001F0CF5">
      <w:pPr>
        <w:rPr>
          <w:rFonts w:cstheme="minorHAnsi"/>
          <w:sz w:val="18"/>
          <w:szCs w:val="18"/>
          <w:lang w:val="de-DE"/>
        </w:rPr>
      </w:pPr>
      <w:r w:rsidRPr="003A639A">
        <w:rPr>
          <w:rFonts w:cstheme="minorHAnsi"/>
          <w:sz w:val="18"/>
          <w:szCs w:val="18"/>
          <w:lang w:val="de-DE"/>
        </w:rPr>
        <w:t xml:space="preserve">Kontakt: Ségolène Charvet, </w:t>
      </w:r>
      <w:hyperlink r:id="rId11" w:history="1">
        <w:r w:rsidRPr="003A639A">
          <w:rPr>
            <w:rStyle w:val="Hyperlink"/>
            <w:rFonts w:cstheme="minorHAnsi"/>
            <w:sz w:val="18"/>
            <w:szCs w:val="18"/>
            <w:lang w:val="de-DE"/>
          </w:rPr>
          <w:t>charvet@ibla.lu</w:t>
        </w:r>
      </w:hyperlink>
      <w:r w:rsidRPr="003A639A">
        <w:rPr>
          <w:rFonts w:cstheme="minorHAnsi"/>
          <w:sz w:val="18"/>
          <w:szCs w:val="18"/>
          <w:lang w:val="de-DE"/>
        </w:rPr>
        <w:t xml:space="preserve"> - </w:t>
      </w:r>
      <w:r w:rsidRPr="003A639A">
        <w:rPr>
          <w:rFonts w:cstheme="minorHAnsi"/>
          <w:sz w:val="18"/>
          <w:szCs w:val="18"/>
          <w:lang w:val="de-LU"/>
        </w:rPr>
        <w:t>+352 26 15 13 – 83</w:t>
      </w:r>
    </w:p>
    <w:p w14:paraId="1F198D21" w14:textId="77777777" w:rsidR="00A3334F" w:rsidRPr="003A639A" w:rsidRDefault="00A3334F" w:rsidP="001F0CF5">
      <w:pPr>
        <w:rPr>
          <w:rFonts w:cstheme="minorHAnsi"/>
          <w:b/>
          <w:bCs/>
          <w:sz w:val="18"/>
          <w:szCs w:val="18"/>
          <w:lang w:val="de-DE"/>
        </w:rPr>
      </w:pPr>
      <w:r w:rsidRPr="003A639A">
        <w:rPr>
          <w:rFonts w:cstheme="minorHAnsi"/>
          <w:noProof/>
          <w:sz w:val="18"/>
          <w:szCs w:val="18"/>
          <w:lang w:val="de-DE"/>
        </w:rPr>
        <w:drawing>
          <wp:inline distT="0" distB="0" distL="0" distR="0" wp14:anchorId="1ADBC259" wp14:editId="7BBB95DD">
            <wp:extent cx="1428571" cy="1428571"/>
            <wp:effectExtent l="0" t="0" r="635" b="635"/>
            <wp:docPr id="1797508196" name="Grafik 3" descr="Ein Bild, das Grafiken, Logo,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08196" name="Grafik 3" descr="Ein Bild, das Grafiken, Logo, Schrift, Grafikdesig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428571" cy="1428571"/>
                    </a:xfrm>
                    <a:prstGeom prst="rect">
                      <a:avLst/>
                    </a:prstGeom>
                  </pic:spPr>
                </pic:pic>
              </a:graphicData>
            </a:graphic>
          </wp:inline>
        </w:drawing>
      </w:r>
    </w:p>
    <w:p w14:paraId="43FC42F3" w14:textId="087DAF9B" w:rsidR="00117135" w:rsidRPr="003A639A" w:rsidRDefault="00117135" w:rsidP="001F0CF5">
      <w:pPr>
        <w:rPr>
          <w:rFonts w:cstheme="minorHAnsi"/>
          <w:sz w:val="18"/>
          <w:szCs w:val="18"/>
          <w:lang w:val="de-DE"/>
        </w:rPr>
      </w:pPr>
      <w:r w:rsidRPr="003A639A">
        <w:rPr>
          <w:rFonts w:cstheme="minorHAnsi"/>
          <w:b/>
          <w:bCs/>
          <w:sz w:val="18"/>
          <w:szCs w:val="18"/>
          <w:lang w:val="de-DE"/>
        </w:rPr>
        <w:t>natur&amp;ëmwelt a.s.b.l </w:t>
      </w:r>
      <w:r w:rsidRPr="003A639A">
        <w:rPr>
          <w:rFonts w:cstheme="minorHAnsi"/>
          <w:sz w:val="18"/>
          <w:szCs w:val="18"/>
          <w:lang w:val="de-DE"/>
        </w:rPr>
        <w:t>setzt sich für den Schutz des Artenreichtums in einer vielseitigen Natur- und Kulturlandschaft ein, durch Öffentlichkeitsarbeiten, Beratung, praktische, wissenschaftliche und politische Arbeit auf lokaler, nationaler und internationaler Ebene. natur&amp;ëmwelt a.s.b.l hat heute rund 11.000 Mitglieder, aufgeteilt in Mitgliedsorganisationen, sowie 40 Partnerverbände.</w:t>
      </w:r>
    </w:p>
    <w:p w14:paraId="3AD96F81" w14:textId="3F6CA8F9" w:rsidR="008236ED" w:rsidRPr="003A639A" w:rsidRDefault="00CC165E" w:rsidP="001F0CF5">
      <w:pPr>
        <w:rPr>
          <w:rFonts w:cstheme="minorHAnsi"/>
          <w:sz w:val="18"/>
          <w:szCs w:val="18"/>
          <w:lang w:val="de-DE"/>
        </w:rPr>
      </w:pPr>
      <w:bookmarkStart w:id="0" w:name="_Hlk173247987"/>
      <w:r w:rsidRPr="003A639A">
        <w:rPr>
          <w:rFonts w:cstheme="minorHAnsi"/>
          <w:sz w:val="18"/>
          <w:szCs w:val="18"/>
          <w:lang w:val="de-DE"/>
        </w:rPr>
        <w:t>Ansprechpartner: Tom van den Bo</w:t>
      </w:r>
      <w:r w:rsidR="00FD5E22" w:rsidRPr="003A639A">
        <w:rPr>
          <w:rFonts w:cstheme="minorHAnsi"/>
          <w:sz w:val="18"/>
          <w:szCs w:val="18"/>
          <w:lang w:val="de-DE"/>
        </w:rPr>
        <w:t>s</w:t>
      </w:r>
      <w:r w:rsidRPr="003A639A">
        <w:rPr>
          <w:rFonts w:cstheme="minorHAnsi"/>
          <w:sz w:val="18"/>
          <w:szCs w:val="18"/>
          <w:lang w:val="de-DE"/>
        </w:rPr>
        <w:t>sche: t.vandenbossche@naturemwelt.lu</w:t>
      </w:r>
    </w:p>
    <w:p w14:paraId="1F679FA8" w14:textId="64628FD7" w:rsidR="00CC165E" w:rsidRPr="003A639A" w:rsidRDefault="00CC165E" w:rsidP="001F0CF5">
      <w:pPr>
        <w:rPr>
          <w:rFonts w:cstheme="minorHAnsi"/>
          <w:sz w:val="18"/>
          <w:szCs w:val="18"/>
          <w:lang w:val="de-DE"/>
        </w:rPr>
      </w:pPr>
      <w:r w:rsidRPr="003A639A">
        <w:rPr>
          <w:rFonts w:cstheme="minorHAnsi"/>
          <w:sz w:val="18"/>
          <w:szCs w:val="18"/>
        </w:rPr>
        <w:t>+352 29 04 04-341</w:t>
      </w:r>
    </w:p>
    <w:bookmarkEnd w:id="0"/>
    <w:p w14:paraId="646AFB29" w14:textId="77777777" w:rsidR="00CC165E" w:rsidRPr="003A639A" w:rsidRDefault="00CC165E" w:rsidP="001F0CF5">
      <w:pPr>
        <w:rPr>
          <w:rFonts w:cstheme="minorHAnsi"/>
          <w:sz w:val="18"/>
          <w:szCs w:val="18"/>
          <w:lang w:val="de-DE"/>
        </w:rPr>
      </w:pPr>
    </w:p>
    <w:p w14:paraId="45FC2EBB" w14:textId="46009774" w:rsidR="008236ED" w:rsidRPr="003A639A" w:rsidRDefault="00A3334F" w:rsidP="001F0CF5">
      <w:pPr>
        <w:rPr>
          <w:rFonts w:cstheme="minorHAnsi"/>
          <w:b/>
          <w:bCs/>
          <w:sz w:val="18"/>
          <w:szCs w:val="18"/>
          <w:lang w:val="de-CH"/>
        </w:rPr>
      </w:pPr>
      <w:r w:rsidRPr="003A639A">
        <w:rPr>
          <w:rFonts w:cstheme="minorHAnsi"/>
          <w:noProof/>
          <w:sz w:val="18"/>
          <w:szCs w:val="18"/>
          <w:lang w:val="de-DE"/>
        </w:rPr>
        <w:drawing>
          <wp:inline distT="0" distB="0" distL="0" distR="0" wp14:anchorId="6FB56077" wp14:editId="651FC881">
            <wp:extent cx="1703983" cy="522605"/>
            <wp:effectExtent l="0" t="0" r="0" b="0"/>
            <wp:docPr id="106430212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02124" name="Grafik 2" descr="Ein Bild, das Text, Schrift, Grafiken, Logo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515" cy="559878"/>
                    </a:xfrm>
                    <a:prstGeom prst="rect">
                      <a:avLst/>
                    </a:prstGeom>
                  </pic:spPr>
                </pic:pic>
              </a:graphicData>
            </a:graphic>
          </wp:inline>
        </w:drawing>
      </w:r>
    </w:p>
    <w:p w14:paraId="30725017" w14:textId="329DAC7C" w:rsidR="006A4A35" w:rsidRPr="003A639A" w:rsidRDefault="0024324B" w:rsidP="006A4A35">
      <w:pPr>
        <w:rPr>
          <w:rFonts w:cstheme="minorHAnsi"/>
          <w:sz w:val="18"/>
          <w:szCs w:val="18"/>
          <w:lang w:val="de-CH"/>
        </w:rPr>
      </w:pPr>
      <w:r w:rsidRPr="003A639A">
        <w:rPr>
          <w:rFonts w:cstheme="minorHAnsi"/>
          <w:sz w:val="18"/>
          <w:szCs w:val="18"/>
          <w:lang w:val="de-CH"/>
        </w:rPr>
        <w:br/>
      </w:r>
      <w:r w:rsidR="006A4A35" w:rsidRPr="003A639A">
        <w:rPr>
          <w:rFonts w:cstheme="minorHAnsi"/>
          <w:sz w:val="18"/>
          <w:szCs w:val="18"/>
          <w:lang w:val="de-CH"/>
        </w:rPr>
        <w:t xml:space="preserve">Seit 1983 verfolgt </w:t>
      </w:r>
      <w:r w:rsidR="006A4A35" w:rsidRPr="003A639A">
        <w:rPr>
          <w:rFonts w:cstheme="minorHAnsi"/>
          <w:b/>
          <w:bCs/>
          <w:sz w:val="18"/>
          <w:szCs w:val="18"/>
          <w:lang w:val="de-CH"/>
        </w:rPr>
        <w:t>co-labor</w:t>
      </w:r>
      <w:r w:rsidR="006A4A35" w:rsidRPr="003A639A">
        <w:rPr>
          <w:rFonts w:cstheme="minorHAnsi"/>
          <w:sz w:val="18"/>
          <w:szCs w:val="18"/>
          <w:lang w:val="de-CH"/>
        </w:rPr>
        <w:t xml:space="preserve"> das Ziel, arbeitslosen Menschen bei der Wiedereingliederung in das berufliche und soziale Leben zu helfen. Durch unsere Aktivitäten, die sich auf biologische Garten(-an)bau und Lebensmittel konzentrieren, setzen wir uns in unserem Maßstab für die Erhaltung und den Wiederaufbau der Umwelt ein, die uns das Leben und Arbeiten ermöglicht.</w:t>
      </w:r>
    </w:p>
    <w:p w14:paraId="3E86E7BD" w14:textId="40783297" w:rsidR="00CC165E" w:rsidRPr="003A639A" w:rsidRDefault="00CC165E" w:rsidP="00CC165E">
      <w:pPr>
        <w:rPr>
          <w:rFonts w:cstheme="minorHAnsi"/>
          <w:sz w:val="18"/>
          <w:szCs w:val="18"/>
          <w:lang w:val="fr-FR"/>
        </w:rPr>
      </w:pPr>
      <w:bookmarkStart w:id="1" w:name="_Hlk173248010"/>
      <w:r w:rsidRPr="003A639A">
        <w:rPr>
          <w:rFonts w:cstheme="minorHAnsi"/>
          <w:sz w:val="18"/>
          <w:szCs w:val="18"/>
          <w:lang w:val="fr-FR"/>
        </w:rPr>
        <w:t>Justine ALLIMONNIER</w:t>
      </w:r>
      <w:r w:rsidR="003A639A" w:rsidRPr="003A639A">
        <w:rPr>
          <w:rFonts w:cstheme="minorHAnsi"/>
          <w:sz w:val="18"/>
          <w:szCs w:val="18"/>
          <w:lang w:val="fr-FR"/>
        </w:rPr>
        <w:t xml:space="preserve">, </w:t>
      </w:r>
      <w:r w:rsidRPr="003A639A">
        <w:rPr>
          <w:rFonts w:cstheme="minorHAnsi"/>
          <w:sz w:val="18"/>
          <w:szCs w:val="18"/>
          <w:lang w:val="fr-FR"/>
        </w:rPr>
        <w:t>Responsable Communication</w:t>
      </w:r>
      <w:r w:rsidR="003A639A" w:rsidRPr="003A639A">
        <w:rPr>
          <w:rFonts w:cstheme="minorHAnsi"/>
          <w:sz w:val="18"/>
          <w:szCs w:val="18"/>
          <w:lang w:val="fr-FR"/>
        </w:rPr>
        <w:t xml:space="preserve">, </w:t>
      </w:r>
      <w:hyperlink r:id="rId14" w:history="1">
        <w:r w:rsidR="003A639A" w:rsidRPr="003A639A">
          <w:rPr>
            <w:rStyle w:val="Hyperlink"/>
            <w:rFonts w:cstheme="minorHAnsi"/>
            <w:sz w:val="18"/>
            <w:szCs w:val="18"/>
            <w:lang w:val="fr-FR"/>
          </w:rPr>
          <w:t>justine.allimonnier@co-labor.lu</w:t>
        </w:r>
      </w:hyperlink>
      <w:r w:rsidR="003A639A" w:rsidRPr="003A639A">
        <w:rPr>
          <w:rFonts w:cstheme="minorHAnsi"/>
          <w:sz w:val="18"/>
          <w:szCs w:val="18"/>
          <w:lang w:val="fr-FR"/>
        </w:rPr>
        <w:t xml:space="preserve">, </w:t>
      </w:r>
      <w:r w:rsidR="0038533E" w:rsidRPr="003A639A">
        <w:rPr>
          <w:rFonts w:cstheme="minorHAnsi"/>
          <w:sz w:val="18"/>
          <w:szCs w:val="18"/>
          <w:lang w:val="fr-FR"/>
        </w:rPr>
        <w:t xml:space="preserve">+352 </w:t>
      </w:r>
      <w:r w:rsidRPr="003A639A">
        <w:rPr>
          <w:rFonts w:cstheme="minorHAnsi"/>
          <w:sz w:val="18"/>
          <w:szCs w:val="18"/>
          <w:lang w:val="fr-FR"/>
        </w:rPr>
        <w:t>691 906 740 </w:t>
      </w:r>
    </w:p>
    <w:bookmarkEnd w:id="1"/>
    <w:p w14:paraId="68A84581" w14:textId="77777777" w:rsidR="00546958" w:rsidRPr="003A639A" w:rsidRDefault="00546958" w:rsidP="006A4A35">
      <w:pPr>
        <w:rPr>
          <w:rFonts w:cstheme="minorHAnsi"/>
          <w:sz w:val="18"/>
          <w:szCs w:val="18"/>
          <w:lang w:val="fr-FR"/>
        </w:rPr>
      </w:pPr>
    </w:p>
    <w:p w14:paraId="1F2B3A68" w14:textId="19471D13" w:rsidR="00CC165E" w:rsidRPr="003A639A" w:rsidRDefault="00546958" w:rsidP="006A4A35">
      <w:pPr>
        <w:rPr>
          <w:rFonts w:cstheme="minorHAnsi"/>
          <w:sz w:val="18"/>
          <w:szCs w:val="18"/>
          <w:lang w:val="fr-FR"/>
        </w:rPr>
      </w:pPr>
      <w:r w:rsidRPr="003A639A">
        <w:rPr>
          <w:rFonts w:cstheme="minorHAnsi"/>
          <w:sz w:val="18"/>
          <w:szCs w:val="18"/>
          <w:lang w:val="fr-FR"/>
        </w:rPr>
        <w:t>Avec le soutien financier du Ministère de l’Environnement, du Climat et de la Biodiversité</w:t>
      </w:r>
    </w:p>
    <w:p w14:paraId="54DDEC22" w14:textId="334FEE82" w:rsidR="00CC165E" w:rsidRPr="003A639A" w:rsidRDefault="00546958" w:rsidP="006A4A35">
      <w:pPr>
        <w:rPr>
          <w:rFonts w:cstheme="minorHAnsi"/>
          <w:sz w:val="20"/>
          <w:szCs w:val="20"/>
          <w:lang w:val="de-DE"/>
        </w:rPr>
      </w:pPr>
      <w:r w:rsidRPr="003A639A">
        <w:rPr>
          <w:rFonts w:cstheme="minorHAnsi"/>
          <w:noProof/>
          <w:sz w:val="20"/>
          <w:szCs w:val="20"/>
          <w:lang w:val="de-DE"/>
        </w:rPr>
        <w:drawing>
          <wp:inline distT="0" distB="0" distL="0" distR="0" wp14:anchorId="1C7DC274" wp14:editId="2ED68F98">
            <wp:extent cx="2293749" cy="784433"/>
            <wp:effectExtent l="0" t="0" r="5080" b="3175"/>
            <wp:docPr id="752128335" name="Grafik 1"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28335" name="Grafik 1" descr="Ein Bild, das Text, Schrif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1360" cy="814395"/>
                    </a:xfrm>
                    <a:prstGeom prst="rect">
                      <a:avLst/>
                    </a:prstGeom>
                  </pic:spPr>
                </pic:pic>
              </a:graphicData>
            </a:graphic>
          </wp:inline>
        </w:drawing>
      </w:r>
    </w:p>
    <w:sectPr w:rsidR="00CC165E" w:rsidRPr="003A63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1A793" w14:textId="77777777" w:rsidR="00D32980" w:rsidRDefault="00D32980" w:rsidP="00BF764A">
      <w:pPr>
        <w:spacing w:after="0" w:line="240" w:lineRule="auto"/>
      </w:pPr>
      <w:r>
        <w:separator/>
      </w:r>
    </w:p>
  </w:endnote>
  <w:endnote w:type="continuationSeparator" w:id="0">
    <w:p w14:paraId="15C1D812" w14:textId="77777777" w:rsidR="00D32980" w:rsidRDefault="00D32980" w:rsidP="00BF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B175E" w14:textId="77777777" w:rsidR="00D32980" w:rsidRDefault="00D32980" w:rsidP="00BF764A">
      <w:pPr>
        <w:spacing w:after="0" w:line="240" w:lineRule="auto"/>
      </w:pPr>
      <w:r>
        <w:separator/>
      </w:r>
    </w:p>
  </w:footnote>
  <w:footnote w:type="continuationSeparator" w:id="0">
    <w:p w14:paraId="2AC6D6A8" w14:textId="77777777" w:rsidR="00D32980" w:rsidRDefault="00D32980" w:rsidP="00BF7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11"/>
    <w:rsid w:val="000B413F"/>
    <w:rsid w:val="000D1C5A"/>
    <w:rsid w:val="000D757A"/>
    <w:rsid w:val="000F3BB4"/>
    <w:rsid w:val="0011392A"/>
    <w:rsid w:val="00117135"/>
    <w:rsid w:val="001C02B5"/>
    <w:rsid w:val="001F0CF5"/>
    <w:rsid w:val="0024324B"/>
    <w:rsid w:val="0038533E"/>
    <w:rsid w:val="003A639A"/>
    <w:rsid w:val="004179F0"/>
    <w:rsid w:val="004C512E"/>
    <w:rsid w:val="00502D39"/>
    <w:rsid w:val="005160B5"/>
    <w:rsid w:val="00546958"/>
    <w:rsid w:val="00552158"/>
    <w:rsid w:val="00561811"/>
    <w:rsid w:val="00636ADF"/>
    <w:rsid w:val="006A4A35"/>
    <w:rsid w:val="007015F1"/>
    <w:rsid w:val="007212B0"/>
    <w:rsid w:val="00742A97"/>
    <w:rsid w:val="007D0FA4"/>
    <w:rsid w:val="008236ED"/>
    <w:rsid w:val="008B1932"/>
    <w:rsid w:val="00A3334F"/>
    <w:rsid w:val="00A929FC"/>
    <w:rsid w:val="00B02779"/>
    <w:rsid w:val="00BF764A"/>
    <w:rsid w:val="00C52A31"/>
    <w:rsid w:val="00CC165E"/>
    <w:rsid w:val="00D32980"/>
    <w:rsid w:val="00DA6824"/>
    <w:rsid w:val="00E143C0"/>
    <w:rsid w:val="00E2761F"/>
    <w:rsid w:val="00E35FCF"/>
    <w:rsid w:val="00E77A88"/>
    <w:rsid w:val="00E9169A"/>
    <w:rsid w:val="00EB0A32"/>
    <w:rsid w:val="00EE0C6D"/>
    <w:rsid w:val="00F05C87"/>
    <w:rsid w:val="00F46720"/>
    <w:rsid w:val="00FD2A4B"/>
    <w:rsid w:val="00FD5E22"/>
    <w:rsid w:val="00FF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F622"/>
  <w15:chartTrackingRefBased/>
  <w15:docId w15:val="{1E34F8DE-238A-4590-BA76-015EDD7F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8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18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18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18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18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1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8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18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18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18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18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1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811"/>
    <w:rPr>
      <w:rFonts w:eastAsiaTheme="majorEastAsia" w:cstheme="majorBidi"/>
      <w:color w:val="272727" w:themeColor="text1" w:themeTint="D8"/>
    </w:rPr>
  </w:style>
  <w:style w:type="paragraph" w:styleId="Title">
    <w:name w:val="Title"/>
    <w:basedOn w:val="Normal"/>
    <w:next w:val="Normal"/>
    <w:link w:val="TitleChar"/>
    <w:uiPriority w:val="10"/>
    <w:qFormat/>
    <w:rsid w:val="00561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811"/>
    <w:pPr>
      <w:spacing w:before="160"/>
      <w:jc w:val="center"/>
    </w:pPr>
    <w:rPr>
      <w:i/>
      <w:iCs/>
      <w:color w:val="404040" w:themeColor="text1" w:themeTint="BF"/>
    </w:rPr>
  </w:style>
  <w:style w:type="character" w:customStyle="1" w:styleId="QuoteChar">
    <w:name w:val="Quote Char"/>
    <w:basedOn w:val="DefaultParagraphFont"/>
    <w:link w:val="Quote"/>
    <w:uiPriority w:val="29"/>
    <w:rsid w:val="00561811"/>
    <w:rPr>
      <w:i/>
      <w:iCs/>
      <w:color w:val="404040" w:themeColor="text1" w:themeTint="BF"/>
    </w:rPr>
  </w:style>
  <w:style w:type="paragraph" w:styleId="ListParagraph">
    <w:name w:val="List Paragraph"/>
    <w:basedOn w:val="Normal"/>
    <w:uiPriority w:val="34"/>
    <w:qFormat/>
    <w:rsid w:val="00561811"/>
    <w:pPr>
      <w:ind w:left="720"/>
      <w:contextualSpacing/>
    </w:pPr>
  </w:style>
  <w:style w:type="character" w:styleId="IntenseEmphasis">
    <w:name w:val="Intense Emphasis"/>
    <w:basedOn w:val="DefaultParagraphFont"/>
    <w:uiPriority w:val="21"/>
    <w:qFormat/>
    <w:rsid w:val="00561811"/>
    <w:rPr>
      <w:i/>
      <w:iCs/>
      <w:color w:val="2F5496" w:themeColor="accent1" w:themeShade="BF"/>
    </w:rPr>
  </w:style>
  <w:style w:type="paragraph" w:styleId="IntenseQuote">
    <w:name w:val="Intense Quote"/>
    <w:basedOn w:val="Normal"/>
    <w:next w:val="Normal"/>
    <w:link w:val="IntenseQuoteChar"/>
    <w:uiPriority w:val="30"/>
    <w:qFormat/>
    <w:rsid w:val="00561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1811"/>
    <w:rPr>
      <w:i/>
      <w:iCs/>
      <w:color w:val="2F5496" w:themeColor="accent1" w:themeShade="BF"/>
    </w:rPr>
  </w:style>
  <w:style w:type="character" w:styleId="IntenseReference">
    <w:name w:val="Intense Reference"/>
    <w:basedOn w:val="DefaultParagraphFont"/>
    <w:uiPriority w:val="32"/>
    <w:qFormat/>
    <w:rsid w:val="00561811"/>
    <w:rPr>
      <w:b/>
      <w:bCs/>
      <w:smallCaps/>
      <w:color w:val="2F5496" w:themeColor="accent1" w:themeShade="BF"/>
      <w:spacing w:val="5"/>
    </w:rPr>
  </w:style>
  <w:style w:type="paragraph" w:styleId="Header">
    <w:name w:val="header"/>
    <w:basedOn w:val="Normal"/>
    <w:link w:val="HeaderChar"/>
    <w:uiPriority w:val="99"/>
    <w:unhideWhenUsed/>
    <w:rsid w:val="00BF7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64A"/>
  </w:style>
  <w:style w:type="paragraph" w:styleId="Footer">
    <w:name w:val="footer"/>
    <w:basedOn w:val="Normal"/>
    <w:link w:val="FooterChar"/>
    <w:uiPriority w:val="99"/>
    <w:unhideWhenUsed/>
    <w:rsid w:val="00BF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64A"/>
  </w:style>
  <w:style w:type="paragraph" w:styleId="Revision">
    <w:name w:val="Revision"/>
    <w:hidden/>
    <w:uiPriority w:val="99"/>
    <w:semiHidden/>
    <w:rsid w:val="00636ADF"/>
    <w:pPr>
      <w:spacing w:after="0" w:line="240" w:lineRule="auto"/>
    </w:pPr>
  </w:style>
  <w:style w:type="character" w:styleId="CommentReference">
    <w:name w:val="annotation reference"/>
    <w:basedOn w:val="DefaultParagraphFont"/>
    <w:uiPriority w:val="99"/>
    <w:semiHidden/>
    <w:unhideWhenUsed/>
    <w:rsid w:val="00636ADF"/>
    <w:rPr>
      <w:sz w:val="16"/>
      <w:szCs w:val="16"/>
    </w:rPr>
  </w:style>
  <w:style w:type="paragraph" w:styleId="CommentText">
    <w:name w:val="annotation text"/>
    <w:basedOn w:val="Normal"/>
    <w:link w:val="CommentTextChar"/>
    <w:uiPriority w:val="99"/>
    <w:unhideWhenUsed/>
    <w:rsid w:val="00636ADF"/>
    <w:pPr>
      <w:spacing w:line="240" w:lineRule="auto"/>
    </w:pPr>
    <w:rPr>
      <w:sz w:val="20"/>
      <w:szCs w:val="20"/>
    </w:rPr>
  </w:style>
  <w:style w:type="character" w:customStyle="1" w:styleId="CommentTextChar">
    <w:name w:val="Comment Text Char"/>
    <w:basedOn w:val="DefaultParagraphFont"/>
    <w:link w:val="CommentText"/>
    <w:uiPriority w:val="99"/>
    <w:rsid w:val="00636ADF"/>
    <w:rPr>
      <w:sz w:val="20"/>
      <w:szCs w:val="20"/>
    </w:rPr>
  </w:style>
  <w:style w:type="paragraph" w:styleId="CommentSubject">
    <w:name w:val="annotation subject"/>
    <w:basedOn w:val="CommentText"/>
    <w:next w:val="CommentText"/>
    <w:link w:val="CommentSubjectChar"/>
    <w:uiPriority w:val="99"/>
    <w:semiHidden/>
    <w:unhideWhenUsed/>
    <w:rsid w:val="00636ADF"/>
    <w:rPr>
      <w:b/>
      <w:bCs/>
    </w:rPr>
  </w:style>
  <w:style w:type="character" w:customStyle="1" w:styleId="CommentSubjectChar">
    <w:name w:val="Comment Subject Char"/>
    <w:basedOn w:val="CommentTextChar"/>
    <w:link w:val="CommentSubject"/>
    <w:uiPriority w:val="99"/>
    <w:semiHidden/>
    <w:rsid w:val="00636ADF"/>
    <w:rPr>
      <w:b/>
      <w:bCs/>
      <w:sz w:val="20"/>
      <w:szCs w:val="20"/>
    </w:rPr>
  </w:style>
  <w:style w:type="character" w:styleId="Hyperlink">
    <w:name w:val="Hyperlink"/>
    <w:basedOn w:val="DefaultParagraphFont"/>
    <w:uiPriority w:val="99"/>
    <w:unhideWhenUsed/>
    <w:rsid w:val="00117135"/>
    <w:rPr>
      <w:color w:val="0563C1" w:themeColor="hyperlink"/>
      <w:u w:val="single"/>
    </w:rPr>
  </w:style>
  <w:style w:type="character" w:styleId="UnresolvedMention">
    <w:name w:val="Unresolved Mention"/>
    <w:basedOn w:val="DefaultParagraphFont"/>
    <w:uiPriority w:val="99"/>
    <w:semiHidden/>
    <w:unhideWhenUsed/>
    <w:rsid w:val="00117135"/>
    <w:rPr>
      <w:color w:val="605E5C"/>
      <w:shd w:val="clear" w:color="auto" w:fill="E1DFDD"/>
    </w:rPr>
  </w:style>
  <w:style w:type="character" w:styleId="FollowedHyperlink">
    <w:name w:val="FollowedHyperlink"/>
    <w:basedOn w:val="DefaultParagraphFont"/>
    <w:uiPriority w:val="99"/>
    <w:semiHidden/>
    <w:unhideWhenUsed/>
    <w:rsid w:val="00385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1812">
      <w:bodyDiv w:val="1"/>
      <w:marLeft w:val="0"/>
      <w:marRight w:val="0"/>
      <w:marTop w:val="0"/>
      <w:marBottom w:val="0"/>
      <w:divBdr>
        <w:top w:val="none" w:sz="0" w:space="0" w:color="auto"/>
        <w:left w:val="none" w:sz="0" w:space="0" w:color="auto"/>
        <w:bottom w:val="none" w:sz="0" w:space="0" w:color="auto"/>
        <w:right w:val="none" w:sz="0" w:space="0" w:color="auto"/>
      </w:divBdr>
      <w:divsChild>
        <w:div w:id="182330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9649">
              <w:marLeft w:val="0"/>
              <w:marRight w:val="0"/>
              <w:marTop w:val="0"/>
              <w:marBottom w:val="0"/>
              <w:divBdr>
                <w:top w:val="none" w:sz="0" w:space="0" w:color="auto"/>
                <w:left w:val="none" w:sz="0" w:space="0" w:color="auto"/>
                <w:bottom w:val="none" w:sz="0" w:space="0" w:color="auto"/>
                <w:right w:val="none" w:sz="0" w:space="0" w:color="auto"/>
              </w:divBdr>
              <w:divsChild>
                <w:div w:id="17980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2490">
      <w:bodyDiv w:val="1"/>
      <w:marLeft w:val="0"/>
      <w:marRight w:val="0"/>
      <w:marTop w:val="0"/>
      <w:marBottom w:val="0"/>
      <w:divBdr>
        <w:top w:val="none" w:sz="0" w:space="0" w:color="auto"/>
        <w:left w:val="none" w:sz="0" w:space="0" w:color="auto"/>
        <w:bottom w:val="none" w:sz="0" w:space="0" w:color="auto"/>
        <w:right w:val="none" w:sz="0" w:space="0" w:color="auto"/>
      </w:divBdr>
    </w:div>
    <w:div w:id="433865878">
      <w:bodyDiv w:val="1"/>
      <w:marLeft w:val="0"/>
      <w:marRight w:val="0"/>
      <w:marTop w:val="0"/>
      <w:marBottom w:val="0"/>
      <w:divBdr>
        <w:top w:val="none" w:sz="0" w:space="0" w:color="auto"/>
        <w:left w:val="none" w:sz="0" w:space="0" w:color="auto"/>
        <w:bottom w:val="none" w:sz="0" w:space="0" w:color="auto"/>
        <w:right w:val="none" w:sz="0" w:space="0" w:color="auto"/>
      </w:divBdr>
    </w:div>
    <w:div w:id="595289495">
      <w:bodyDiv w:val="1"/>
      <w:marLeft w:val="0"/>
      <w:marRight w:val="0"/>
      <w:marTop w:val="0"/>
      <w:marBottom w:val="0"/>
      <w:divBdr>
        <w:top w:val="none" w:sz="0" w:space="0" w:color="auto"/>
        <w:left w:val="none" w:sz="0" w:space="0" w:color="auto"/>
        <w:bottom w:val="none" w:sz="0" w:space="0" w:color="auto"/>
        <w:right w:val="none" w:sz="0" w:space="0" w:color="auto"/>
      </w:divBdr>
    </w:div>
    <w:div w:id="602111121">
      <w:bodyDiv w:val="1"/>
      <w:marLeft w:val="0"/>
      <w:marRight w:val="0"/>
      <w:marTop w:val="0"/>
      <w:marBottom w:val="0"/>
      <w:divBdr>
        <w:top w:val="none" w:sz="0" w:space="0" w:color="auto"/>
        <w:left w:val="none" w:sz="0" w:space="0" w:color="auto"/>
        <w:bottom w:val="none" w:sz="0" w:space="0" w:color="auto"/>
        <w:right w:val="none" w:sz="0" w:space="0" w:color="auto"/>
      </w:divBdr>
    </w:div>
    <w:div w:id="674918579">
      <w:bodyDiv w:val="1"/>
      <w:marLeft w:val="0"/>
      <w:marRight w:val="0"/>
      <w:marTop w:val="0"/>
      <w:marBottom w:val="0"/>
      <w:divBdr>
        <w:top w:val="none" w:sz="0" w:space="0" w:color="auto"/>
        <w:left w:val="none" w:sz="0" w:space="0" w:color="auto"/>
        <w:bottom w:val="none" w:sz="0" w:space="0" w:color="auto"/>
        <w:right w:val="none" w:sz="0" w:space="0" w:color="auto"/>
      </w:divBdr>
    </w:div>
    <w:div w:id="735127191">
      <w:bodyDiv w:val="1"/>
      <w:marLeft w:val="0"/>
      <w:marRight w:val="0"/>
      <w:marTop w:val="0"/>
      <w:marBottom w:val="0"/>
      <w:divBdr>
        <w:top w:val="none" w:sz="0" w:space="0" w:color="auto"/>
        <w:left w:val="none" w:sz="0" w:space="0" w:color="auto"/>
        <w:bottom w:val="none" w:sz="0" w:space="0" w:color="auto"/>
        <w:right w:val="none" w:sz="0" w:space="0" w:color="auto"/>
      </w:divBdr>
    </w:div>
    <w:div w:id="854347829">
      <w:bodyDiv w:val="1"/>
      <w:marLeft w:val="0"/>
      <w:marRight w:val="0"/>
      <w:marTop w:val="0"/>
      <w:marBottom w:val="0"/>
      <w:divBdr>
        <w:top w:val="none" w:sz="0" w:space="0" w:color="auto"/>
        <w:left w:val="none" w:sz="0" w:space="0" w:color="auto"/>
        <w:bottom w:val="none" w:sz="0" w:space="0" w:color="auto"/>
        <w:right w:val="none" w:sz="0" w:space="0" w:color="auto"/>
      </w:divBdr>
    </w:div>
    <w:div w:id="913663772">
      <w:bodyDiv w:val="1"/>
      <w:marLeft w:val="0"/>
      <w:marRight w:val="0"/>
      <w:marTop w:val="0"/>
      <w:marBottom w:val="0"/>
      <w:divBdr>
        <w:top w:val="none" w:sz="0" w:space="0" w:color="auto"/>
        <w:left w:val="none" w:sz="0" w:space="0" w:color="auto"/>
        <w:bottom w:val="none" w:sz="0" w:space="0" w:color="auto"/>
        <w:right w:val="none" w:sz="0" w:space="0" w:color="auto"/>
      </w:divBdr>
    </w:div>
    <w:div w:id="1538660329">
      <w:bodyDiv w:val="1"/>
      <w:marLeft w:val="0"/>
      <w:marRight w:val="0"/>
      <w:marTop w:val="0"/>
      <w:marBottom w:val="0"/>
      <w:divBdr>
        <w:top w:val="none" w:sz="0" w:space="0" w:color="auto"/>
        <w:left w:val="none" w:sz="0" w:space="0" w:color="auto"/>
        <w:bottom w:val="none" w:sz="0" w:space="0" w:color="auto"/>
        <w:right w:val="none" w:sz="0" w:space="0" w:color="auto"/>
      </w:divBdr>
    </w:div>
    <w:div w:id="1737971804">
      <w:bodyDiv w:val="1"/>
      <w:marLeft w:val="0"/>
      <w:marRight w:val="0"/>
      <w:marTop w:val="0"/>
      <w:marBottom w:val="0"/>
      <w:divBdr>
        <w:top w:val="none" w:sz="0" w:space="0" w:color="auto"/>
        <w:left w:val="none" w:sz="0" w:space="0" w:color="auto"/>
        <w:bottom w:val="none" w:sz="0" w:space="0" w:color="auto"/>
        <w:right w:val="none" w:sz="0" w:space="0" w:color="auto"/>
      </w:divBdr>
    </w:div>
    <w:div w:id="1847670708">
      <w:bodyDiv w:val="1"/>
      <w:marLeft w:val="0"/>
      <w:marRight w:val="0"/>
      <w:marTop w:val="0"/>
      <w:marBottom w:val="0"/>
      <w:divBdr>
        <w:top w:val="none" w:sz="0" w:space="0" w:color="auto"/>
        <w:left w:val="none" w:sz="0" w:space="0" w:color="auto"/>
        <w:bottom w:val="none" w:sz="0" w:space="0" w:color="auto"/>
        <w:right w:val="none" w:sz="0" w:space="0" w:color="auto"/>
      </w:divBdr>
    </w:div>
    <w:div w:id="1988320903">
      <w:bodyDiv w:val="1"/>
      <w:marLeft w:val="0"/>
      <w:marRight w:val="0"/>
      <w:marTop w:val="0"/>
      <w:marBottom w:val="0"/>
      <w:divBdr>
        <w:top w:val="none" w:sz="0" w:space="0" w:color="auto"/>
        <w:left w:val="none" w:sz="0" w:space="0" w:color="auto"/>
        <w:bottom w:val="none" w:sz="0" w:space="0" w:color="auto"/>
        <w:right w:val="none" w:sz="0" w:space="0" w:color="auto"/>
      </w:divBdr>
    </w:div>
    <w:div w:id="20073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rechner.2000m2.eu/de/"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harvet@ibla.lu"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rechner.2000m2.eu/de/" TargetMode="External"/><Relationship Id="rId14" Type="http://schemas.openxmlformats.org/officeDocument/2006/relationships/hyperlink" Target="mailto:justine.allimonnier@co-labor.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5095</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Ségolène Charvet</dc:creator>
  <cp:keywords/>
  <dc:description/>
  <cp:lastModifiedBy>Tom Van den Bossche</cp:lastModifiedBy>
  <cp:revision>2</cp:revision>
  <cp:lastPrinted>2024-08-01T07:36:00Z</cp:lastPrinted>
  <dcterms:created xsi:type="dcterms:W3CDTF">2024-08-01T11:54:00Z</dcterms:created>
  <dcterms:modified xsi:type="dcterms:W3CDTF">2024-08-01T11:54:00Z</dcterms:modified>
</cp:coreProperties>
</file>